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2AF" w:rsidRDefault="000462AF" w:rsidP="000462AF"/>
    <w:p w:rsidR="000462AF" w:rsidRDefault="000462AF" w:rsidP="000462AF">
      <w:r>
        <w:t>Kovács Károly</w:t>
      </w:r>
      <w:r>
        <w:t xml:space="preserve">    </w:t>
      </w:r>
      <w:r>
        <w:t>20/5230853</w:t>
      </w:r>
    </w:p>
    <w:p w:rsidR="000462AF" w:rsidRDefault="000462AF" w:rsidP="000462AF"/>
    <w:p w:rsidR="000462AF" w:rsidRDefault="000462AF" w:rsidP="000462AF">
      <w:r>
        <w:t xml:space="preserve">Dátum: </w:t>
      </w:r>
      <w:r>
        <w:fldChar w:fldCharType="begin"/>
      </w:r>
      <w:r>
        <w:instrText xml:space="preserve"> TIME \@ "yyyy.MM.dd." </w:instrText>
      </w:r>
      <w:r>
        <w:fldChar w:fldCharType="separate"/>
      </w:r>
      <w:r>
        <w:rPr>
          <w:noProof/>
        </w:rPr>
        <w:t>2023.06.16.</w:t>
      </w:r>
      <w:r>
        <w:fldChar w:fldCharType="end"/>
      </w:r>
    </w:p>
    <w:p w:rsidR="000462AF" w:rsidRDefault="000462AF" w:rsidP="000462AF"/>
    <w:p w:rsidR="000462AF" w:rsidRDefault="000462AF" w:rsidP="000462AF">
      <w:r>
        <w:t>Tárgy: Pótvizsga témakörök gépészeti alapismeretek és munkavédelem tantárgyból 9/K</w:t>
      </w:r>
    </w:p>
    <w:p w:rsidR="000462AF" w:rsidRDefault="000462AF" w:rsidP="000462AF"/>
    <w:p w:rsidR="000462AF" w:rsidRDefault="000462AF" w:rsidP="000462AF"/>
    <w:p w:rsidR="000462AF" w:rsidRDefault="000462AF" w:rsidP="000462AF">
      <w:r>
        <w:t>Gépészeti alapismeretek:</w:t>
      </w:r>
    </w:p>
    <w:p w:rsidR="000462AF" w:rsidRDefault="000462AF" w:rsidP="000462AF">
      <w:pPr>
        <w:numPr>
          <w:ilvl w:val="0"/>
          <w:numId w:val="1"/>
        </w:numPr>
      </w:pPr>
      <w:r>
        <w:t>Rajzi szabványok</w:t>
      </w:r>
    </w:p>
    <w:p w:rsidR="000462AF" w:rsidRDefault="000462AF" w:rsidP="000462AF">
      <w:pPr>
        <w:numPr>
          <w:ilvl w:val="1"/>
          <w:numId w:val="1"/>
        </w:numPr>
      </w:pPr>
      <w:r>
        <w:t>Rajzlapméretek</w:t>
      </w:r>
    </w:p>
    <w:p w:rsidR="000462AF" w:rsidRDefault="000462AF" w:rsidP="000462AF">
      <w:pPr>
        <w:numPr>
          <w:ilvl w:val="1"/>
          <w:numId w:val="1"/>
        </w:numPr>
      </w:pPr>
      <w:r>
        <w:t>Keretek, szövegmező, darabjegyzék</w:t>
      </w:r>
    </w:p>
    <w:p w:rsidR="000462AF" w:rsidRDefault="000462AF" w:rsidP="000462AF">
      <w:pPr>
        <w:numPr>
          <w:ilvl w:val="1"/>
          <w:numId w:val="1"/>
        </w:numPr>
      </w:pPr>
      <w:r>
        <w:t>Méretezés elemei</w:t>
      </w:r>
    </w:p>
    <w:p w:rsidR="000462AF" w:rsidRDefault="000462AF" w:rsidP="000462AF">
      <w:pPr>
        <w:numPr>
          <w:ilvl w:val="1"/>
          <w:numId w:val="1"/>
        </w:numPr>
      </w:pPr>
      <w:r>
        <w:t>Méretarány</w:t>
      </w:r>
    </w:p>
    <w:p w:rsidR="000462AF" w:rsidRDefault="000462AF" w:rsidP="000462AF">
      <w:pPr>
        <w:numPr>
          <w:ilvl w:val="1"/>
          <w:numId w:val="1"/>
        </w:numPr>
      </w:pPr>
      <w:r>
        <w:t>Műszakirajzok vonalai</w:t>
      </w:r>
    </w:p>
    <w:p w:rsidR="000462AF" w:rsidRDefault="000462AF" w:rsidP="000462AF">
      <w:pPr>
        <w:numPr>
          <w:ilvl w:val="0"/>
          <w:numId w:val="1"/>
        </w:numPr>
      </w:pPr>
      <w:r>
        <w:t>Nevezetes szerkesztések</w:t>
      </w:r>
    </w:p>
    <w:p w:rsidR="000462AF" w:rsidRDefault="000462AF" w:rsidP="000462AF">
      <w:pPr>
        <w:numPr>
          <w:ilvl w:val="1"/>
          <w:numId w:val="1"/>
        </w:numPr>
      </w:pPr>
      <w:r>
        <w:t>Érintők szerkesztése</w:t>
      </w:r>
    </w:p>
    <w:p w:rsidR="000462AF" w:rsidRDefault="000462AF" w:rsidP="000462AF">
      <w:pPr>
        <w:numPr>
          <w:ilvl w:val="1"/>
          <w:numId w:val="1"/>
        </w:numPr>
      </w:pPr>
      <w:r>
        <w:t>3,5,6 szögek szerkesztése</w:t>
      </w:r>
    </w:p>
    <w:p w:rsidR="000462AF" w:rsidRDefault="000462AF" w:rsidP="000462AF">
      <w:pPr>
        <w:numPr>
          <w:ilvl w:val="0"/>
          <w:numId w:val="1"/>
        </w:numPr>
      </w:pPr>
      <w:r>
        <w:t>Axonometrikus ábrázolás csak a fajtái</w:t>
      </w:r>
    </w:p>
    <w:p w:rsidR="000462AF" w:rsidRDefault="000462AF" w:rsidP="000462AF">
      <w:pPr>
        <w:numPr>
          <w:ilvl w:val="0"/>
          <w:numId w:val="1"/>
        </w:numPr>
      </w:pPr>
      <w:r>
        <w:t>Vetületi ábrázolás</w:t>
      </w:r>
    </w:p>
    <w:p w:rsidR="000462AF" w:rsidRDefault="000462AF" w:rsidP="000462AF">
      <w:pPr>
        <w:numPr>
          <w:ilvl w:val="1"/>
          <w:numId w:val="1"/>
        </w:numPr>
      </w:pPr>
      <w:r>
        <w:t xml:space="preserve">Európai vetítési rendszer  </w:t>
      </w:r>
    </w:p>
    <w:p w:rsidR="000462AF" w:rsidRDefault="000462AF" w:rsidP="000462AF">
      <w:pPr>
        <w:numPr>
          <w:ilvl w:val="1"/>
          <w:numId w:val="1"/>
        </w:numPr>
      </w:pPr>
      <w:r>
        <w:t>Nevezetes nézetek</w:t>
      </w:r>
    </w:p>
    <w:p w:rsidR="000462AF" w:rsidRDefault="000462AF" w:rsidP="000462AF">
      <w:pPr>
        <w:numPr>
          <w:ilvl w:val="0"/>
          <w:numId w:val="1"/>
        </w:numPr>
      </w:pPr>
      <w:r>
        <w:t>Metszeti ábrázolás</w:t>
      </w:r>
    </w:p>
    <w:p w:rsidR="000462AF" w:rsidRDefault="000462AF" w:rsidP="000462AF">
      <w:pPr>
        <w:numPr>
          <w:ilvl w:val="1"/>
          <w:numId w:val="1"/>
        </w:numPr>
      </w:pPr>
      <w:r>
        <w:t>Egyszerű metszetek</w:t>
      </w:r>
    </w:p>
    <w:p w:rsidR="000462AF" w:rsidRDefault="000462AF" w:rsidP="000462AF">
      <w:pPr>
        <w:numPr>
          <w:ilvl w:val="1"/>
          <w:numId w:val="1"/>
        </w:numPr>
      </w:pPr>
      <w:r>
        <w:t>Összetett metszetek</w:t>
      </w:r>
    </w:p>
    <w:p w:rsidR="000462AF" w:rsidRDefault="000462AF" w:rsidP="000462AF">
      <w:pPr>
        <w:numPr>
          <w:ilvl w:val="1"/>
          <w:numId w:val="1"/>
        </w:numPr>
      </w:pPr>
      <w:r>
        <w:t>Szelvények</w:t>
      </w:r>
    </w:p>
    <w:p w:rsidR="000462AF" w:rsidRDefault="000462AF" w:rsidP="000462AF">
      <w:pPr>
        <w:numPr>
          <w:ilvl w:val="0"/>
          <w:numId w:val="1"/>
        </w:numPr>
      </w:pPr>
      <w:r>
        <w:t>Egyszerűsített ábrázolás</w:t>
      </w:r>
    </w:p>
    <w:p w:rsidR="000462AF" w:rsidRDefault="000462AF" w:rsidP="000462AF">
      <w:pPr>
        <w:numPr>
          <w:ilvl w:val="1"/>
          <w:numId w:val="1"/>
        </w:numPr>
      </w:pPr>
      <w:r>
        <w:t>Furatok, menetek</w:t>
      </w:r>
    </w:p>
    <w:p w:rsidR="000462AF" w:rsidRDefault="000462AF" w:rsidP="000462AF">
      <w:pPr>
        <w:numPr>
          <w:ilvl w:val="0"/>
          <w:numId w:val="1"/>
        </w:numPr>
      </w:pPr>
      <w:r>
        <w:t>Tűrések, illesztések</w:t>
      </w:r>
    </w:p>
    <w:p w:rsidR="000462AF" w:rsidRDefault="000462AF" w:rsidP="000462AF">
      <w:pPr>
        <w:numPr>
          <w:ilvl w:val="1"/>
          <w:numId w:val="1"/>
        </w:numPr>
      </w:pPr>
      <w:r>
        <w:t>Tűrés fogalmak</w:t>
      </w:r>
    </w:p>
    <w:p w:rsidR="000462AF" w:rsidRDefault="000462AF" w:rsidP="000462AF">
      <w:pPr>
        <w:numPr>
          <w:ilvl w:val="1"/>
          <w:numId w:val="1"/>
        </w:numPr>
      </w:pPr>
      <w:r>
        <w:t>IT tűrésminőség fogalma</w:t>
      </w:r>
    </w:p>
    <w:p w:rsidR="000462AF" w:rsidRDefault="000462AF" w:rsidP="000462AF">
      <w:pPr>
        <w:numPr>
          <w:ilvl w:val="1"/>
          <w:numId w:val="1"/>
        </w:numPr>
      </w:pPr>
      <w:r>
        <w:t xml:space="preserve">Tűrések rajzi megadása </w:t>
      </w:r>
    </w:p>
    <w:p w:rsidR="000462AF" w:rsidRDefault="000462AF" w:rsidP="000462AF">
      <w:pPr>
        <w:numPr>
          <w:ilvl w:val="1"/>
          <w:numId w:val="1"/>
        </w:numPr>
      </w:pPr>
      <w:r>
        <w:t>Alapcsap alaplyuk rendszer</w:t>
      </w:r>
    </w:p>
    <w:p w:rsidR="000462AF" w:rsidRDefault="000462AF" w:rsidP="000462AF">
      <w:pPr>
        <w:numPr>
          <w:ilvl w:val="1"/>
          <w:numId w:val="1"/>
        </w:numPr>
      </w:pPr>
      <w:r>
        <w:t>Illesztés fogalma, számítások, megadása.</w:t>
      </w:r>
    </w:p>
    <w:p w:rsidR="000462AF" w:rsidRDefault="000462AF" w:rsidP="000462AF">
      <w:pPr>
        <w:numPr>
          <w:ilvl w:val="0"/>
          <w:numId w:val="1"/>
        </w:numPr>
      </w:pPr>
      <w:r>
        <w:t>Felületi érdesség</w:t>
      </w:r>
    </w:p>
    <w:p w:rsidR="000462AF" w:rsidRDefault="000462AF" w:rsidP="000462AF">
      <w:pPr>
        <w:numPr>
          <w:ilvl w:val="1"/>
          <w:numId w:val="1"/>
        </w:numPr>
      </w:pPr>
      <w:r>
        <w:t>Érdesség mérőszámok jelölése fogalma 3db.</w:t>
      </w:r>
    </w:p>
    <w:p w:rsidR="000462AF" w:rsidRDefault="000462AF" w:rsidP="000462AF">
      <w:pPr>
        <w:numPr>
          <w:ilvl w:val="0"/>
          <w:numId w:val="1"/>
        </w:numPr>
      </w:pPr>
      <w:r>
        <w:t>Mérő ellenőrző eszközök</w:t>
      </w:r>
    </w:p>
    <w:p w:rsidR="000462AF" w:rsidRDefault="000462AF" w:rsidP="000462AF">
      <w:pPr>
        <w:numPr>
          <w:ilvl w:val="1"/>
          <w:numId w:val="1"/>
        </w:numPr>
      </w:pPr>
      <w:r>
        <w:t>Tolómérő mikrométer szögmérő használata</w:t>
      </w:r>
    </w:p>
    <w:p w:rsidR="000462AF" w:rsidRDefault="000462AF" w:rsidP="000462AF">
      <w:pPr>
        <w:numPr>
          <w:ilvl w:val="0"/>
          <w:numId w:val="1"/>
        </w:numPr>
      </w:pPr>
      <w:r>
        <w:t>Fémipari alapismeretek</w:t>
      </w:r>
    </w:p>
    <w:p w:rsidR="000462AF" w:rsidRDefault="000462AF" w:rsidP="000462AF">
      <w:pPr>
        <w:numPr>
          <w:ilvl w:val="1"/>
          <w:numId w:val="1"/>
        </w:numPr>
      </w:pPr>
      <w:r>
        <w:t>előrajzolás</w:t>
      </w:r>
    </w:p>
    <w:p w:rsidR="000462AF" w:rsidRDefault="000462AF" w:rsidP="000462AF">
      <w:pPr>
        <w:numPr>
          <w:ilvl w:val="1"/>
          <w:numId w:val="1"/>
        </w:numPr>
      </w:pPr>
      <w:r>
        <w:t>darabolás forgácsolással és anélkül</w:t>
      </w:r>
    </w:p>
    <w:p w:rsidR="000462AF" w:rsidRDefault="000462AF" w:rsidP="000462AF">
      <w:pPr>
        <w:numPr>
          <w:ilvl w:val="1"/>
          <w:numId w:val="1"/>
        </w:numPr>
      </w:pPr>
      <w:r>
        <w:t>képlékeny alakítás</w:t>
      </w:r>
    </w:p>
    <w:p w:rsidR="000462AF" w:rsidRDefault="000462AF" w:rsidP="000462AF">
      <w:pPr>
        <w:numPr>
          <w:ilvl w:val="1"/>
          <w:numId w:val="1"/>
        </w:numPr>
      </w:pPr>
      <w:r>
        <w:t>hegesztés</w:t>
      </w:r>
    </w:p>
    <w:p w:rsidR="000462AF" w:rsidRDefault="000462AF" w:rsidP="000462AF">
      <w:pPr>
        <w:numPr>
          <w:ilvl w:val="1"/>
          <w:numId w:val="1"/>
        </w:numPr>
      </w:pPr>
      <w:r>
        <w:t>forrasztás</w:t>
      </w:r>
    </w:p>
    <w:p w:rsidR="000462AF" w:rsidRDefault="000462AF" w:rsidP="000462AF">
      <w:pPr>
        <w:numPr>
          <w:ilvl w:val="1"/>
          <w:numId w:val="1"/>
        </w:numPr>
      </w:pPr>
      <w:r>
        <w:t>ragasztás</w:t>
      </w:r>
    </w:p>
    <w:p w:rsidR="000462AF" w:rsidRDefault="000462AF" w:rsidP="000462AF">
      <w:pPr>
        <w:numPr>
          <w:ilvl w:val="1"/>
          <w:numId w:val="1"/>
        </w:numPr>
      </w:pPr>
      <w:r>
        <w:t>szegecselés</w:t>
      </w:r>
    </w:p>
    <w:p w:rsidR="000462AF" w:rsidRDefault="000462AF" w:rsidP="000462AF">
      <w:pPr>
        <w:numPr>
          <w:ilvl w:val="1"/>
          <w:numId w:val="1"/>
        </w:numPr>
      </w:pPr>
      <w:r>
        <w:t>szakmai számolás</w:t>
      </w:r>
    </w:p>
    <w:p w:rsidR="000462AF" w:rsidRDefault="000462AF" w:rsidP="000462AF">
      <w:pPr>
        <w:numPr>
          <w:ilvl w:val="2"/>
          <w:numId w:val="1"/>
        </w:numPr>
      </w:pPr>
      <w:r>
        <w:t>Szegecshossz</w:t>
      </w:r>
    </w:p>
    <w:p w:rsidR="000462AF" w:rsidRDefault="000462AF" w:rsidP="000462AF">
      <w:pPr>
        <w:numPr>
          <w:ilvl w:val="2"/>
          <w:numId w:val="1"/>
        </w:numPr>
      </w:pPr>
      <w:r>
        <w:t>kiterített hossz</w:t>
      </w:r>
    </w:p>
    <w:p w:rsidR="000462AF" w:rsidRDefault="000462AF" w:rsidP="000462AF">
      <w:pPr>
        <w:numPr>
          <w:ilvl w:val="2"/>
          <w:numId w:val="1"/>
        </w:numPr>
      </w:pPr>
      <w:r>
        <w:t xml:space="preserve">rövidülthossz </w:t>
      </w:r>
    </w:p>
    <w:p w:rsidR="000462AF" w:rsidRDefault="000462AF" w:rsidP="000462AF"/>
    <w:p w:rsidR="000462AF" w:rsidRDefault="000462AF" w:rsidP="000462AF">
      <w:r>
        <w:t>Munkavédelem</w:t>
      </w:r>
    </w:p>
    <w:p w:rsidR="000462AF" w:rsidRDefault="000462AF" w:rsidP="000462AF"/>
    <w:p w:rsidR="000462AF" w:rsidRDefault="000462AF" w:rsidP="000462AF"/>
    <w:p w:rsidR="000462AF" w:rsidRDefault="000462AF" w:rsidP="000462AF">
      <w:bookmarkStart w:id="0" w:name="_GoBack"/>
      <w:bookmarkEnd w:id="0"/>
    </w:p>
    <w:p w:rsidR="000462AF" w:rsidRDefault="000462AF" w:rsidP="000462AF">
      <w:pPr>
        <w:numPr>
          <w:ilvl w:val="0"/>
          <w:numId w:val="2"/>
        </w:numPr>
      </w:pPr>
      <w:r>
        <w:t>Alapfogalmak</w:t>
      </w:r>
    </w:p>
    <w:p w:rsidR="000462AF" w:rsidRDefault="000462AF" w:rsidP="000462AF">
      <w:pPr>
        <w:numPr>
          <w:ilvl w:val="1"/>
          <w:numId w:val="2"/>
        </w:numPr>
      </w:pPr>
      <w:r>
        <w:t>részei</w:t>
      </w:r>
    </w:p>
    <w:p w:rsidR="000462AF" w:rsidRDefault="000462AF" w:rsidP="000462AF">
      <w:pPr>
        <w:numPr>
          <w:ilvl w:val="1"/>
          <w:numId w:val="2"/>
        </w:numPr>
      </w:pPr>
      <w:r>
        <w:t>kötelességek</w:t>
      </w:r>
    </w:p>
    <w:p w:rsidR="000462AF" w:rsidRDefault="000462AF" w:rsidP="000462AF">
      <w:pPr>
        <w:numPr>
          <w:ilvl w:val="1"/>
          <w:numId w:val="2"/>
        </w:numPr>
      </w:pPr>
      <w:r>
        <w:t>jogok</w:t>
      </w:r>
    </w:p>
    <w:p w:rsidR="000462AF" w:rsidRDefault="000462AF" w:rsidP="000462AF">
      <w:pPr>
        <w:numPr>
          <w:ilvl w:val="1"/>
          <w:numId w:val="2"/>
        </w:numPr>
      </w:pPr>
      <w:r>
        <w:t>törvényi alap munkavédelmi törvény</w:t>
      </w:r>
    </w:p>
    <w:p w:rsidR="000462AF" w:rsidRDefault="000462AF" w:rsidP="000462AF">
      <w:pPr>
        <w:numPr>
          <w:ilvl w:val="0"/>
          <w:numId w:val="2"/>
        </w:numPr>
      </w:pPr>
      <w:r>
        <w:t>Munkabiztonság</w:t>
      </w:r>
    </w:p>
    <w:p w:rsidR="000462AF" w:rsidRDefault="000462AF" w:rsidP="000462AF">
      <w:pPr>
        <w:numPr>
          <w:ilvl w:val="1"/>
          <w:numId w:val="2"/>
        </w:numPr>
      </w:pPr>
      <w:r>
        <w:t>munkavédelmi felszerelés egyéni és kollektív</w:t>
      </w:r>
    </w:p>
    <w:p w:rsidR="000462AF" w:rsidRDefault="000462AF" w:rsidP="000462AF">
      <w:pPr>
        <w:numPr>
          <w:ilvl w:val="1"/>
          <w:numId w:val="2"/>
        </w:numPr>
      </w:pPr>
      <w:r>
        <w:t>munkahely kialakítása szellőzés világítás</w:t>
      </w:r>
    </w:p>
    <w:p w:rsidR="000462AF" w:rsidRDefault="000462AF" w:rsidP="000462AF">
      <w:pPr>
        <w:numPr>
          <w:ilvl w:val="1"/>
          <w:numId w:val="2"/>
        </w:numPr>
      </w:pPr>
      <w:r>
        <w:t>táblák, veszélyt, rendelkező, figyelmeztető</w:t>
      </w:r>
    </w:p>
    <w:p w:rsidR="000462AF" w:rsidRDefault="000462AF" w:rsidP="000462AF">
      <w:pPr>
        <w:numPr>
          <w:ilvl w:val="0"/>
          <w:numId w:val="2"/>
        </w:numPr>
      </w:pPr>
      <w:r>
        <w:t>Érintésvédelem</w:t>
      </w:r>
    </w:p>
    <w:p w:rsidR="000462AF" w:rsidRDefault="000462AF" w:rsidP="000462AF">
      <w:pPr>
        <w:numPr>
          <w:ilvl w:val="1"/>
          <w:numId w:val="2"/>
        </w:numPr>
      </w:pPr>
      <w:r>
        <w:t>fogalma</w:t>
      </w:r>
    </w:p>
    <w:p w:rsidR="000462AF" w:rsidRDefault="000462AF" w:rsidP="000462AF">
      <w:pPr>
        <w:numPr>
          <w:ilvl w:val="1"/>
          <w:numId w:val="2"/>
        </w:numPr>
      </w:pPr>
      <w:r>
        <w:t>fajtái, elektromos áram hatásai</w:t>
      </w:r>
    </w:p>
    <w:p w:rsidR="000462AF" w:rsidRDefault="000462AF" w:rsidP="000462AF">
      <w:pPr>
        <w:numPr>
          <w:ilvl w:val="1"/>
          <w:numId w:val="2"/>
        </w:numPr>
      </w:pPr>
      <w:r>
        <w:t>teendők áramütés esetén</w:t>
      </w:r>
    </w:p>
    <w:p w:rsidR="000462AF" w:rsidRDefault="000462AF" w:rsidP="000462AF">
      <w:pPr>
        <w:numPr>
          <w:ilvl w:val="0"/>
          <w:numId w:val="2"/>
        </w:numPr>
      </w:pPr>
      <w:r>
        <w:t>Tűzvédelem</w:t>
      </w:r>
    </w:p>
    <w:p w:rsidR="000462AF" w:rsidRDefault="000462AF" w:rsidP="000462AF">
      <w:pPr>
        <w:numPr>
          <w:ilvl w:val="1"/>
          <w:numId w:val="2"/>
        </w:numPr>
      </w:pPr>
      <w:r>
        <w:t>tűz oltása közlekedési utak táblák jelzések</w:t>
      </w:r>
    </w:p>
    <w:p w:rsidR="000462AF" w:rsidRDefault="000462AF" w:rsidP="000462AF">
      <w:pPr>
        <w:numPr>
          <w:ilvl w:val="0"/>
          <w:numId w:val="2"/>
        </w:numPr>
      </w:pPr>
      <w:r>
        <w:t>veszélyes anyagok</w:t>
      </w:r>
    </w:p>
    <w:p w:rsidR="000462AF" w:rsidRDefault="000462AF" w:rsidP="000462AF">
      <w:pPr>
        <w:ind w:left="792"/>
      </w:pPr>
    </w:p>
    <w:p w:rsidR="000462AF" w:rsidRDefault="000462AF" w:rsidP="000462AF"/>
    <w:p w:rsidR="000462AF" w:rsidRDefault="000462AF" w:rsidP="000462AF"/>
    <w:p w:rsidR="000462AF" w:rsidRDefault="000462AF" w:rsidP="000462AF"/>
    <w:p w:rsidR="000462AF" w:rsidRDefault="000462AF" w:rsidP="000462AF"/>
    <w:p w:rsidR="000462AF" w:rsidRDefault="000462AF" w:rsidP="000462AF"/>
    <w:p w:rsidR="000462AF" w:rsidRDefault="000462AF" w:rsidP="000462AF">
      <w:pPr>
        <w:ind w:firstLine="708"/>
      </w:pPr>
      <w:r>
        <w:t>Kovács Károly</w:t>
      </w:r>
    </w:p>
    <w:p w:rsidR="000462AF" w:rsidRDefault="000462AF" w:rsidP="000462AF">
      <w:pPr>
        <w:ind w:firstLine="708"/>
      </w:pPr>
      <w:r>
        <w:t>oktató</w:t>
      </w:r>
    </w:p>
    <w:p w:rsidR="000462AF" w:rsidRDefault="000462AF" w:rsidP="000462AF">
      <w:pPr>
        <w:ind w:firstLine="708"/>
      </w:pPr>
      <w:r>
        <w:t>06/205230853</w:t>
      </w:r>
    </w:p>
    <w:p w:rsidR="000462AF" w:rsidRDefault="000462AF"/>
    <w:sectPr w:rsidR="00046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024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AD748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AF"/>
    <w:rsid w:val="0004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A01F"/>
  <w15:chartTrackingRefBased/>
  <w15:docId w15:val="{D4DFE5B2-0886-4DEB-92D0-8A8DBD64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4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 László</dc:creator>
  <cp:keywords/>
  <dc:description/>
  <cp:lastModifiedBy>Bognár László</cp:lastModifiedBy>
  <cp:revision>1</cp:revision>
  <dcterms:created xsi:type="dcterms:W3CDTF">2023-07-05T07:41:00Z</dcterms:created>
  <dcterms:modified xsi:type="dcterms:W3CDTF">2023-07-05T07:43:00Z</dcterms:modified>
</cp:coreProperties>
</file>